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51" w:rsidRPr="00BA7385" w:rsidRDefault="002D6151" w:rsidP="002D6151">
      <w:pPr>
        <w:pStyle w:val="a3"/>
        <w:adjustRightInd w:val="0"/>
        <w:snapToGrid w:val="0"/>
        <w:spacing w:line="360" w:lineRule="auto"/>
        <w:jc w:val="center"/>
        <w:rPr>
          <w:rFonts w:ascii="长城小标宋体" w:eastAsia="长城小标宋体"/>
          <w:b/>
          <w:color w:val="000000"/>
          <w:sz w:val="32"/>
          <w:szCs w:val="32"/>
        </w:rPr>
      </w:pPr>
      <w:r w:rsidRPr="00BA7385">
        <w:rPr>
          <w:rFonts w:ascii="长城小标宋体" w:eastAsia="长城小标宋体" w:hint="eastAsia"/>
          <w:b/>
          <w:color w:val="000000"/>
          <w:sz w:val="32"/>
          <w:szCs w:val="32"/>
        </w:rPr>
        <w:t>兰州文理学院本科生毕业论文（设计）撰写规范与要求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为保证本科生毕业论文（设计）的质量，特制定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毕业论文（设计）撰写规范与要求。</w:t>
      </w:r>
    </w:p>
    <w:p w:rsidR="002D6151" w:rsidRPr="003349A9" w:rsidRDefault="002D6151" w:rsidP="00A85AA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一、毕业论文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格式规范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一份完整的毕业论文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应包括下列内容：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题目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诚信声明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四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中外文摘要及关键词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五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六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七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八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分述如下：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题目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论文题目应力求简短、明确、有概括性，直接反映毕业论文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预解决的问题和学科特点。题目长度一般不超过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个字，如确有必要，可用副标题的方式予以补充。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目录独立成页，工程设计、研究类毕业论文的目录，常以章、节、目来编排，将章、节依次顶格书写，在其同行的右侧注上页码号。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（四）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中外文摘要及关键词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摘要一般不分段，不用图表，以精练的文字对论文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的内容、观点、方法、成果和结论进行高度概括，具有独立性和自含性，自成一篇短文，字数在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字左右，置于前页；外文摘要与中文摘要对应，紧接其后。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关键词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也叫主题词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，一般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3—5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个。中文关键词放在中文摘要的下面，外文关键词放在外文摘要的下面。关键词之间用分号分开。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五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正文包括绪论、本论、结论三个部分。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绪论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即概述或引言或前言等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绪论是毕业论文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的开头，应阐述课题的来源、要求、意义，文献资料的综述，该课题的现状和发展趋势等。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本论是正文的主体和核心，包括方案的论证与比较，结构设计，实验数据计算，误差分析，各种现象及产生现象的原因，分析和推理中认识的由来和发展都应有明确交待，运用图表反映研究结果等。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结论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或结果讨论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结论集中反映论文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的结果和理论见解，撰写时要简明扼要，用词严密，留有余地。结论主要反映当事人的工作成绩，属于他人的已有结论应当少提。要实事求是，切忌言过其实。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六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的最后必须列写所读阅过的参考文献；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列写参考文献必须严格按照论文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中引用文献的先后顺序依次列写；列写参考文献的格式，详见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要求与书写规范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七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学生在致谢中，以精练的文字，对在毕业论文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完成过程中曾直接给予帮助的人员和单位表示自己的谢意，所写内容要实在，语言要诚恳。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八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凡不宜收入正文中、与论文（设计）有关且具有价值的内容可编入毕业论文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的附录中。</w:t>
      </w:r>
    </w:p>
    <w:p w:rsidR="002D6151" w:rsidRPr="003349A9" w:rsidRDefault="002D6151" w:rsidP="00A85AA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二、毕业论文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要求与书写规范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正确引用有关政策、方针性内容，不得泄漏国家机密。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一律使用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纸打印。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编排格式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论文题目：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号黑体加粗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一级标题：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二级标题：小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  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表题、图题：小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号黑体加粗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行距：</w:t>
      </w:r>
      <w:smartTag w:uri="urn:schemas-microsoft-com:office:smarttags" w:element="chmetcnv">
        <w:smartTagPr>
          <w:attr w:name="UnitName" w:val="磅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22</w:t>
        </w:r>
        <w:r w:rsidRPr="003349A9">
          <w:rPr>
            <w:rFonts w:ascii="仿宋_GB2312" w:eastAsia="仿宋_GB2312" w:hAnsi="宋体" w:cs="Times New Roman" w:hint="eastAsia"/>
            <w:color w:val="000000"/>
            <w:sz w:val="32"/>
            <w:szCs w:val="32"/>
          </w:rPr>
          <w:t>磅</w:t>
        </w:r>
      </w:smartTag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页边距：左</w:t>
      </w:r>
      <w:smartTag w:uri="urn:schemas-microsoft-com:office:smarttags" w:element="chmetcnv">
        <w:smartTagPr>
          <w:attr w:name="UnitName" w:val="mm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28mm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，右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25mm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，上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30mm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，下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20mm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页眉：15mm，页脚：10mm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（四）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要文句通顺，体例统一，无语法错误，简化字应符合规范，正确使用标点符号，符号的上下角标和数码要写清楚且位置准确。</w:t>
      </w:r>
      <w:r w:rsidRPr="003349A9">
        <w:rPr>
          <w:rFonts w:ascii="仿宋_GB2312" w:eastAsia="仿宋_GB2312" w:hAnsi="宋体" w:cs="Times New Roman" w:hint="eastAsia"/>
          <w:color w:val="000000"/>
          <w:sz w:val="30"/>
          <w:szCs w:val="30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（五）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采用中华人民共和国国家标准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（GB3100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～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3102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93）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规定的计量单位和符号。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（六）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使用外文缩写代替名词术语时，首次出现的，应用括号注明其含义，如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CPU （Central Processing Unit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，中央处理器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（七）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国内工厂、机关、单位名称等应使用全名，不得使用缩略名，如不得把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写成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兰文理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（八）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公式应另起一行并居中书写，一行写不完的公式，最好在等号处或在运算符号处转行。公式编号用圆括号括起，示于公式行末右端。公式编序可以全文统一依前后次序编排，也可分章编排，但二者不能混用。文中公式、表格、图的编排方式应统一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（九）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文中引用某一公式时，应写成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由公式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（10）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可知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…”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 xml:space="preserve">。  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（十）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文中表格、插图可以全文统一编序，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也可以按章独立排序。表序必须连续。文中引用时，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在前，序号在后，如：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见表</w:t>
      </w:r>
      <w:smartTag w:uri="urn:schemas-microsoft-com:office:smarttags" w:element="chmetcnv">
        <w:smartTagPr>
          <w:attr w:name="UnitName" w:val="”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12”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表格的名称和编号应居中写于表格上方，表序在前，表名在后，其中空一格，末尾不加标点。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文中插图都应有名称和序号。可以全文统一编序，也可按章独立编序。图序必须连续。文中引用时，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在前，图序在后，如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见图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5”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图的名称和编号应居中写于图的下方，图序在前，图名在后，其中空一格，末尾不加标点。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插图应在描图纸或空白图纸上用墨线绘制。墨色要浓，线条要光滑。不得用铅笔或圆珠笔绘制，不得用彩色纸或方格纸绘制。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（十二）“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中如对某一述语或资讯需加解释而又不宜写入正文时，可用注释加以说明，即在此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述语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或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资讯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后引用注释符号［注］，置于右上角。注释文字写在当页下端，并用半行长横线与正文隔开，注释文字不得跨页书写。当同一页有多个注释时，应依次编号，如［注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］，［注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参考文献的书写格式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常见参考文献写法：参考文献内容必须清楚全面，标点使用正确，末尾有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；文献名后用符号：专著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、杂志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[J]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、报纸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[N]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、学位论文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、论文集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、报告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[R]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、标准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[S]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、专利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、数据库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[DB]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、计算机程序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、电子公告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[EB]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。以下为常用著录格式范例：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图书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专著著录格式：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作者姓名．论著名称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．出版地：出版社，出版年：起止页码．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[1]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冯忠良．结构化与定向化教学心理学原理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．北京：北京师范大学出版社，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1998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2.期刊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杂志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人以下要全部著名，以上用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．论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文题名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[J]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．期刊名，年，卷号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期号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[2]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高曙明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自动特征识别技术综述［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J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计算机学报，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1998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21（3）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281-288.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3.论文集：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作者姓名．论文集名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．出版地：出版社，出版年：起止页码．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[3]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王承绪，徐辉．发展战略：经费、教学科研、质量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中英高等教育学术讨论会论文集［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C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］．杭州：杭州大学出版社，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74-77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4.学位论文：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作者姓名．论文题名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．保存地点：保存单位，年份．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[4]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邓海英．隐蔽型结构共性数学问题解决迁移研究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[D] 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．长沙：湖南师范大学，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2006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5.报纸：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作者姓名．文章题目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[N]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．报纸名称．出版日期．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[5]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李劲松．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21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世纪的光电子产生［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N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］．科学时报．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(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2001.02.19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)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6.专利：</w:t>
      </w:r>
    </w:p>
    <w:p w:rsidR="002D6151" w:rsidRPr="003113CD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专利申请者．专利题名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．国别，专利号．出版日期．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如：[6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]姜锡洲.一种温热外敷药制备方案[P].中国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,88105607.(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1989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.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07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.26)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7.电子文献书写示范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电子文献题名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出版者或网址，发表时间．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[7]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周济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以素质教育为主题着力完成普及发展提高三大任务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教育部网：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http://www.moe.edu.cn/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2005.11.30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A85AA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三、毕业论文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装订规范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文本按下列次序装订成册：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封面；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目录；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本科生毕业论文（设计）诚信申明；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中英文摘要及关键词；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正文；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参考文献；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本科生毕业论文（设计）指导教师评审表；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本科生毕业论文（设计）答辩记录表；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封底。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毕业论文（设计）封面用用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大小蓝色压纹纸装订，其余一律用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大小的纸张打印。并且按顺序装订。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附录部分：包括某些重要的原始数据、译文及原文影印件、数学推导、计算程序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、统计表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等与毕业论文等资料装入资料袋上交学院。</w:t>
      </w:r>
    </w:p>
    <w:p w:rsidR="002D6151" w:rsidRPr="00BA7385" w:rsidRDefault="002D6151" w:rsidP="002D6151"/>
    <w:p w:rsidR="00326CEC" w:rsidRPr="002D6151" w:rsidRDefault="00326CEC"/>
    <w:sectPr w:rsidR="00326CEC" w:rsidRPr="002D6151" w:rsidSect="0032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151"/>
    <w:rsid w:val="002D6151"/>
    <w:rsid w:val="00326CEC"/>
    <w:rsid w:val="00744D9F"/>
    <w:rsid w:val="00A85AA5"/>
    <w:rsid w:val="00CE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D615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D61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460</Words>
  <Characters>2628</Characters>
  <Application>Microsoft Office Word</Application>
  <DocSecurity>0</DocSecurity>
  <Lines>21</Lines>
  <Paragraphs>6</Paragraphs>
  <ScaleCrop>false</ScaleCrop>
  <Company>11562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苟文蓉</dc:creator>
  <cp:lastModifiedBy>Windows 用户</cp:lastModifiedBy>
  <cp:revision>2</cp:revision>
  <dcterms:created xsi:type="dcterms:W3CDTF">2017-11-29T07:53:00Z</dcterms:created>
  <dcterms:modified xsi:type="dcterms:W3CDTF">2017-11-29T07:53:00Z</dcterms:modified>
</cp:coreProperties>
</file>